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95" w:rsidRPr="000C6A95" w:rsidRDefault="000C6A95" w:rsidP="000C6A95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28"/>
          <w:szCs w:val="28"/>
        </w:rPr>
      </w:pPr>
      <w:r w:rsidRPr="000C6A95">
        <w:rPr>
          <w:rFonts w:ascii="Arial" w:eastAsia="Times New Roman" w:hAnsi="Arial" w:cs="Arial"/>
          <w:color w:val="444444"/>
          <w:kern w:val="36"/>
          <w:sz w:val="28"/>
          <w:szCs w:val="28"/>
        </w:rPr>
        <w:t>Об утв</w:t>
      </w:r>
      <w:bookmarkStart w:id="0" w:name="_GoBack"/>
      <w:bookmarkEnd w:id="0"/>
      <w:r w:rsidRPr="000C6A95">
        <w:rPr>
          <w:rFonts w:ascii="Arial" w:eastAsia="Times New Roman" w:hAnsi="Arial" w:cs="Arial"/>
          <w:color w:val="444444"/>
          <w:kern w:val="36"/>
          <w:sz w:val="28"/>
          <w:szCs w:val="28"/>
        </w:rPr>
        <w:t>ерждении форм отчетной документации в области здравоохранения</w:t>
      </w:r>
    </w:p>
    <w:p w:rsidR="000C6A95" w:rsidRPr="000C6A95" w:rsidRDefault="000C6A95" w:rsidP="000C6A95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0C6A95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22 декабря 2020 года № Қ</w:t>
      </w:r>
      <w:proofErr w:type="gramStart"/>
      <w:r w:rsidRPr="000C6A95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0C6A95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ДСМ-313/2020. Зарегистрирован в Министерстве юстиции Республики Казахстан 23 декабря 2020 года № 21879.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соответствии с </w:t>
      </w:r>
      <w:hyperlink r:id="rId6" w:anchor="z394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31)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7 Кодекса Республики Казахстан "О здоровье народа и системе здравоохранения" и </w:t>
      </w:r>
      <w:hyperlink r:id="rId7" w:anchor="z129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подпунктом 2)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пункта 3 статьи 16 Закона Республики Казахстан "О государственной статистике", </w:t>
      </w:r>
      <w:r w:rsidRPr="000C6A95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ПРИКАЗЫВАЮ:</w:t>
      </w:r>
      <w:proofErr w:type="gramEnd"/>
    </w:p>
    <w:p w:rsidR="000C6A95" w:rsidRPr="000C6A95" w:rsidRDefault="000C6A95" w:rsidP="000C6A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      Сноска. Преамбула – в редакции приказа </w:t>
      </w:r>
      <w:proofErr w:type="spellStart"/>
      <w:r w:rsidRPr="000C6A9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и.о</w:t>
      </w:r>
      <w:proofErr w:type="spellEnd"/>
      <w:r w:rsidRPr="000C6A9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. Министра здравоохранения РК от 30.11.2022 </w:t>
      </w:r>
      <w:hyperlink r:id="rId8" w:anchor="z6" w:history="1">
        <w:r w:rsidRPr="000C6A9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№ Қ</w:t>
        </w:r>
        <w:proofErr w:type="gramStart"/>
        <w:r w:rsidRPr="000C6A9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>Р</w:t>
        </w:r>
        <w:proofErr w:type="gramEnd"/>
        <w:r w:rsidRPr="000C6A95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</w:rPr>
          <w:t xml:space="preserve"> ДСМ-144</w:t>
        </w:r>
      </w:hyperlink>
      <w:r w:rsidRPr="000C6A95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0C6A95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Утвердить: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форму отчета об отдельных инфекционных и паразитарных заболеваниях согласно </w:t>
      </w:r>
      <w:hyperlink r:id="rId9" w:anchor="z4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форму отчета о результатах лабораторного исследования крови методом иммуноферментного анализа на вирус иммунодефицита человека (ВИЧ – инфекцию) согласно </w:t>
      </w:r>
      <w:hyperlink r:id="rId10" w:anchor="z81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форму отчета о движении вакцин и других иммунобиологических препаратов согласно </w:t>
      </w:r>
      <w:hyperlink r:id="rId11" w:anchor="z168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форму отчета об охвате профилактическими прививками согласно </w:t>
      </w:r>
      <w:hyperlink r:id="rId12" w:anchor="z21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4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5) форму отчета о количестве проведенных телемедицинских консультаций и сеансов видеоконференцсвязи согласно </w:t>
      </w:r>
      <w:hyperlink r:id="rId13" w:anchor="z26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5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6) форму отчета об использовании коечного фонда медицинских организаций, оказывающих стационарную и </w:t>
      </w:r>
      <w:proofErr w:type="spell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стационарозамещающую</w:t>
      </w:r>
      <w:proofErr w:type="spell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помощь согласно </w:t>
      </w:r>
      <w:hyperlink r:id="rId14" w:anchor="z335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6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7) форму отчета о числе заболеваний, зарегистрированных впервые в жизни установленным диагнозом согласно </w:t>
      </w:r>
      <w:hyperlink r:id="rId15" w:anchor="z414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7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8) форму отчета о движении медицинских и фармацевтических кадров согласно </w:t>
      </w:r>
      <w:hyperlink r:id="rId16" w:anchor="z452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8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9) форму отчета об отдельных инфекционных и паразитарных заболеваниях согласно </w:t>
      </w:r>
      <w:hyperlink r:id="rId17" w:anchor="z48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9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10) форму отчета о больных и заболеваниях злокачественными новообразованиями согласно </w:t>
      </w:r>
      <w:hyperlink r:id="rId18" w:anchor="z524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10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11) форму отчета о больных туберкулезом согласно </w:t>
      </w:r>
      <w:hyperlink r:id="rId19" w:anchor="z696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11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12) форму отчета об инфекциях, передающихся преимущественно половым путем и кожных заболеваниях согласно </w:t>
      </w:r>
      <w:hyperlink r:id="rId20" w:anchor="z941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12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13) форму отчета о заболеваниях и контингентах больных психическими и поведенческими расстройствами согласно </w:t>
      </w:r>
      <w:hyperlink r:id="rId21" w:anchor="z100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13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14) форму отчета о заболеваниях и контингентах больных психическими и поведенческими расстройствами, вызванными употреблением </w:t>
      </w:r>
      <w:proofErr w:type="spell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психоактивных</w:t>
      </w:r>
      <w:proofErr w:type="spell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веществ согласно </w:t>
      </w:r>
      <w:hyperlink r:id="rId22" w:anchor="z1161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14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15) форму отчета о числе заболеваний, зарегистрированных у больных, проживающих в районе обслуживания медицинской организации и контингентах больных, состоящих под диспансерным наблюдением согласно </w:t>
      </w:r>
      <w:hyperlink r:id="rId23" w:anchor="z1314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15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16) форму отчета о контингентах больных, выбывших из стационара согласно </w:t>
      </w:r>
      <w:hyperlink r:id="rId24" w:anchor="z1406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16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17) форму отчета о медицинских и фармацевтических кадрах согласно </w:t>
      </w:r>
      <w:hyperlink r:id="rId25" w:anchor="z1502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17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18) форму отчета о деятельности санитарно-эпидемиологической службы Республики Казахстан согласно </w:t>
      </w:r>
      <w:hyperlink r:id="rId26" w:anchor="z1569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18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19) форму отчета организации здравоохранения согласно </w:t>
      </w:r>
      <w:hyperlink r:id="rId27" w:anchor="z293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19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20) форму отчета о медицинской помощи детям согласно </w:t>
      </w:r>
      <w:hyperlink r:id="rId28" w:anchor="z3406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20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21) форму отчета о медицинской помощи беременным, роженицам и родильницам согласно </w:t>
      </w:r>
      <w:hyperlink r:id="rId29" w:anchor="z3466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21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22) форму отчета организации скорой медицинской помощи согласно </w:t>
      </w:r>
      <w:hyperlink r:id="rId30" w:anchor="z3593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22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23) форму отчета фельдшерско-акушерского, фельдшерского, медицинского пункта и медицинского работника без содержания отдельного помещения согласно </w:t>
      </w:r>
      <w:hyperlink r:id="rId31" w:anchor="z3737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23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24) форму отчета специализированного санатория согласно </w:t>
      </w:r>
      <w:hyperlink r:id="rId32" w:anchor="z3827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24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25) форму отчета о штатных должностях центра формирования здорового образа жизни, дезинфекционной станции, республиканского центра развития здравоохранения и их территориальных филиалов согласно </w:t>
      </w:r>
      <w:hyperlink r:id="rId33" w:anchor="z3981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25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26) форму отчета о сети и деятельности организаций здравоохранения согласно </w:t>
      </w:r>
      <w:hyperlink r:id="rId34" w:anchor="z4030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26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27) форму отчета по детской инвалидности согласно </w:t>
      </w:r>
      <w:hyperlink r:id="rId35" w:anchor="z4184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27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приказу;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28) форму отчета о травмах, отравлениях и некоторых других последствиях воздействия внешних причин согласно </w:t>
      </w:r>
      <w:hyperlink r:id="rId36" w:anchor="z4228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28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0C6A95" w:rsidRPr="000C6A95" w:rsidRDefault="000C6A95" w:rsidP="000C6A9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утратившими силу некоторые приказы Министерства здравоохранения Республики Казахстан согласно </w:t>
      </w:r>
      <w:hyperlink r:id="rId37" w:anchor="z4297" w:history="1">
        <w:r w:rsidRPr="000C6A95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29</w:t>
        </w:r>
      </w:hyperlink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Департаменту </w:t>
      </w:r>
      <w:proofErr w:type="gram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обеспечить: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4. Контроль за исполнением настоящего приказа возложить </w:t>
      </w:r>
      <w:proofErr w:type="gram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>      5. Настоящий приказ вводится в действие по истечении десяти календарных дней после дня его первого официального опубликования.    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0C6A95" w:rsidRPr="000C6A95" w:rsidTr="000C6A95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C6A95" w:rsidRPr="000C6A95" w:rsidRDefault="000C6A95" w:rsidP="000C6A9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C6A9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41"/>
            <w:bookmarkEnd w:id="1"/>
            <w:r w:rsidRPr="000C6A9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  <w:r w:rsidRPr="000C6A95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Республики Казахстан А. Цой</w:t>
            </w:r>
          </w:p>
        </w:tc>
      </w:tr>
    </w:tbl>
    <w:p w:rsidR="000C6A95" w:rsidRPr="000C6A95" w:rsidRDefault="000C6A95" w:rsidP="000C6A95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СОГЛАСОВАН</w:t>
      </w: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Бюро национальной статистики</w:t>
      </w: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Агентства по стратегическому</w:t>
      </w: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планированию и реформам</w:t>
      </w:r>
      <w:r w:rsidRPr="000C6A95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Республики Казахстан</w:t>
      </w:r>
    </w:p>
    <w:p w:rsidR="001E04F0" w:rsidRDefault="001E04F0"/>
    <w:sectPr w:rsidR="001E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8618A"/>
    <w:multiLevelType w:val="multilevel"/>
    <w:tmpl w:val="5952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95"/>
    <w:rsid w:val="000C6A95"/>
    <w:rsid w:val="001E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200030927" TargetMode="External"/><Relationship Id="rId13" Type="http://schemas.openxmlformats.org/officeDocument/2006/relationships/hyperlink" Target="https://adilet.zan.kz/rus/docs/V2000021879" TargetMode="External"/><Relationship Id="rId18" Type="http://schemas.openxmlformats.org/officeDocument/2006/relationships/hyperlink" Target="https://adilet.zan.kz/rus/docs/V2000021879" TargetMode="External"/><Relationship Id="rId26" Type="http://schemas.openxmlformats.org/officeDocument/2006/relationships/hyperlink" Target="https://adilet.zan.kz/rus/docs/V2000021879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adilet.zan.kz/rus/docs/V2000021879" TargetMode="External"/><Relationship Id="rId34" Type="http://schemas.openxmlformats.org/officeDocument/2006/relationships/hyperlink" Target="https://adilet.zan.kz/rus/docs/V2000021879" TargetMode="External"/><Relationship Id="rId7" Type="http://schemas.openxmlformats.org/officeDocument/2006/relationships/hyperlink" Target="https://adilet.zan.kz/rus/docs/Z100000257_" TargetMode="External"/><Relationship Id="rId12" Type="http://schemas.openxmlformats.org/officeDocument/2006/relationships/hyperlink" Target="https://adilet.zan.kz/rus/docs/V2000021879" TargetMode="External"/><Relationship Id="rId17" Type="http://schemas.openxmlformats.org/officeDocument/2006/relationships/hyperlink" Target="https://adilet.zan.kz/rus/docs/V2000021879" TargetMode="External"/><Relationship Id="rId25" Type="http://schemas.openxmlformats.org/officeDocument/2006/relationships/hyperlink" Target="https://adilet.zan.kz/rus/docs/V2000021879" TargetMode="External"/><Relationship Id="rId33" Type="http://schemas.openxmlformats.org/officeDocument/2006/relationships/hyperlink" Target="https://adilet.zan.kz/rus/docs/V200002187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ilet.zan.kz/rus/docs/V2000021879" TargetMode="External"/><Relationship Id="rId20" Type="http://schemas.openxmlformats.org/officeDocument/2006/relationships/hyperlink" Target="https://adilet.zan.kz/rus/docs/V2000021879" TargetMode="External"/><Relationship Id="rId29" Type="http://schemas.openxmlformats.org/officeDocument/2006/relationships/hyperlink" Target="https://adilet.zan.kz/rus/docs/V20000218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2000021879" TargetMode="External"/><Relationship Id="rId24" Type="http://schemas.openxmlformats.org/officeDocument/2006/relationships/hyperlink" Target="https://adilet.zan.kz/rus/docs/V2000021879" TargetMode="External"/><Relationship Id="rId32" Type="http://schemas.openxmlformats.org/officeDocument/2006/relationships/hyperlink" Target="https://adilet.zan.kz/rus/docs/V2000021879" TargetMode="External"/><Relationship Id="rId37" Type="http://schemas.openxmlformats.org/officeDocument/2006/relationships/hyperlink" Target="https://adilet.zan.kz/rus/docs/V20000218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rus/docs/V2000021879" TargetMode="External"/><Relationship Id="rId23" Type="http://schemas.openxmlformats.org/officeDocument/2006/relationships/hyperlink" Target="https://adilet.zan.kz/rus/docs/V2000021879" TargetMode="External"/><Relationship Id="rId28" Type="http://schemas.openxmlformats.org/officeDocument/2006/relationships/hyperlink" Target="https://adilet.zan.kz/rus/docs/V2000021879" TargetMode="External"/><Relationship Id="rId36" Type="http://schemas.openxmlformats.org/officeDocument/2006/relationships/hyperlink" Target="https://adilet.zan.kz/rus/docs/V2000021879" TargetMode="External"/><Relationship Id="rId10" Type="http://schemas.openxmlformats.org/officeDocument/2006/relationships/hyperlink" Target="https://adilet.zan.kz/rus/docs/V2000021879" TargetMode="External"/><Relationship Id="rId19" Type="http://schemas.openxmlformats.org/officeDocument/2006/relationships/hyperlink" Target="https://adilet.zan.kz/rus/docs/V2000021879" TargetMode="External"/><Relationship Id="rId31" Type="http://schemas.openxmlformats.org/officeDocument/2006/relationships/hyperlink" Target="https://adilet.zan.kz/rus/docs/V20000218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879" TargetMode="External"/><Relationship Id="rId14" Type="http://schemas.openxmlformats.org/officeDocument/2006/relationships/hyperlink" Target="https://adilet.zan.kz/rus/docs/V2000021879" TargetMode="External"/><Relationship Id="rId22" Type="http://schemas.openxmlformats.org/officeDocument/2006/relationships/hyperlink" Target="https://adilet.zan.kz/rus/docs/V2000021879" TargetMode="External"/><Relationship Id="rId27" Type="http://schemas.openxmlformats.org/officeDocument/2006/relationships/hyperlink" Target="https://adilet.zan.kz/rus/docs/V2000021879" TargetMode="External"/><Relationship Id="rId30" Type="http://schemas.openxmlformats.org/officeDocument/2006/relationships/hyperlink" Target="https://adilet.zan.kz/rus/docs/V2000021879" TargetMode="External"/><Relationship Id="rId35" Type="http://schemas.openxmlformats.org/officeDocument/2006/relationships/hyperlink" Target="https://adilet.zan.kz/rus/docs/V20000218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2023-07-27T09:47:00Z</dcterms:created>
  <dcterms:modified xsi:type="dcterms:W3CDTF">2023-07-27T09:48:00Z</dcterms:modified>
</cp:coreProperties>
</file>