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DB0" w:rsidRDefault="00723DB0">
      <w:pPr>
        <w:spacing w:after="0"/>
      </w:pPr>
      <w:bookmarkStart w:id="0" w:name="_GoBack"/>
      <w:bookmarkEnd w:id="0"/>
    </w:p>
    <w:p w:rsidR="00723DB0" w:rsidRPr="00613867" w:rsidRDefault="00613867">
      <w:pPr>
        <w:spacing w:after="0"/>
        <w:rPr>
          <w:lang w:val="ru-RU"/>
        </w:rPr>
      </w:pPr>
      <w:r w:rsidRPr="00613867">
        <w:rPr>
          <w:b/>
          <w:color w:val="000000"/>
          <w:sz w:val="28"/>
          <w:lang w:val="ru-RU"/>
        </w:rPr>
        <w:t>Об утверждении Положения о деятельности врачебно-консультативной комиссии</w:t>
      </w:r>
    </w:p>
    <w:p w:rsidR="00723DB0" w:rsidRPr="00613867" w:rsidRDefault="00613867">
      <w:pPr>
        <w:spacing w:after="0"/>
        <w:jc w:val="both"/>
        <w:rPr>
          <w:lang w:val="ru-RU"/>
        </w:rPr>
      </w:pPr>
      <w:r w:rsidRPr="00613867">
        <w:rPr>
          <w:color w:val="000000"/>
          <w:sz w:val="28"/>
          <w:lang w:val="ru-RU"/>
        </w:rPr>
        <w:t>Приказ Министра здравоохранения Республики Казахстан от 7 апреля 2022 года № ҚР ДСМ - 34. Зарегистрирован в Министерстве юстиции Республики Казахстан 8 апреля 2022 года № 27505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" w:name="z4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В соответствии с подпунктом 152-102) пункта 16 постановления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ПРИКАЗЫВАЮ: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" w:name="z5"/>
      <w:bookmarkEnd w:id="1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1. Утвердить прилагаемое Положение о деятельности врачебно-консультативной комиссии.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" w:name="z6"/>
      <w:bookmarkEnd w:id="2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2. Признать утратившим силу приказ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 в Реестре государственной регистрации нормативных правовых актов под № 11310).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" w:name="z7"/>
      <w:bookmarkEnd w:id="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3. Местным органам государственных управлений здравоохранения областей, городов республиканского значение и столицы (по согласованию) обеспечить создание врачебно-консультативных комиссий в медицинских организациях в соответствии с настоящим приказом.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" w:name="z8"/>
      <w:bookmarkEnd w:id="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4. Департаменту организации медицинской помощи Министерства здравоохранения Республики Казахстан в установленном законодательством Республики Казахстан порядке обеспечить: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" w:name="z9"/>
      <w:bookmarkEnd w:id="5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" w:name="z10"/>
      <w:bookmarkEnd w:id="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размещение настоящего приказа на интернет-ресурсе Министерства здравоохранения Республики Казахстан;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" w:name="z11"/>
      <w:bookmarkEnd w:id="7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3) в течение десяти рабочих дней после государственной регистрации настоящего приказа в Министерстве юстиции Республики Казахстан предоставление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5. Контроль за исполнением настоящего приказа возложить на курирующего вице-министра здравоохранения Республики Казахстан.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6.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8040"/>
        <w:gridCol w:w="4340"/>
      </w:tblGrid>
      <w:tr w:rsidR="00723DB0">
        <w:trPr>
          <w:trHeight w:val="30"/>
          <w:tblCellSpacing w:w="0" w:type="auto"/>
        </w:trPr>
        <w:tc>
          <w:tcPr>
            <w:tcW w:w="80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"/>
          <w:p w:rsidR="00723DB0" w:rsidRDefault="00613867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613867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Министр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здравоохранения</w:t>
            </w:r>
            <w:proofErr w:type="spellEnd"/>
          </w:p>
          <w:p w:rsidR="00723DB0" w:rsidRDefault="00723DB0">
            <w:pPr>
              <w:spacing w:after="20"/>
              <w:ind w:left="20"/>
              <w:jc w:val="both"/>
            </w:pPr>
          </w:p>
          <w:p w:rsidR="00723DB0" w:rsidRDefault="00723DB0">
            <w:pPr>
              <w:spacing w:after="0"/>
            </w:pPr>
          </w:p>
          <w:p w:rsidR="00723DB0" w:rsidRDefault="00613867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0"/>
            </w:pPr>
            <w:r>
              <w:rPr>
                <w:i/>
                <w:color w:val="000000"/>
                <w:sz w:val="20"/>
              </w:rPr>
              <w:lastRenderedPageBreak/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Ғиният</w:t>
            </w:r>
            <w:proofErr w:type="spellEnd"/>
          </w:p>
        </w:tc>
      </w:tr>
    </w:tbl>
    <w:p w:rsidR="00723DB0" w:rsidRDefault="00613867">
      <w:pPr>
        <w:spacing w:after="0"/>
        <w:jc w:val="both"/>
      </w:pPr>
      <w:bookmarkStart w:id="11" w:name="z15"/>
      <w:r>
        <w:rPr>
          <w:color w:val="000000"/>
          <w:sz w:val="28"/>
        </w:rPr>
        <w:lastRenderedPageBreak/>
        <w:t>      "СОГЛАСОВАНО"</w:t>
      </w:r>
    </w:p>
    <w:bookmarkEnd w:id="11"/>
    <w:p w:rsidR="00723DB0" w:rsidRDefault="0061386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образования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науки</w:t>
      </w:r>
      <w:proofErr w:type="spellEnd"/>
    </w:p>
    <w:p w:rsidR="00723DB0" w:rsidRDefault="0061386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p w:rsidR="00723DB0" w:rsidRDefault="00613867">
      <w:pPr>
        <w:spacing w:after="0"/>
        <w:jc w:val="both"/>
      </w:pPr>
      <w:bookmarkStart w:id="12" w:name="z16"/>
      <w:r>
        <w:rPr>
          <w:color w:val="000000"/>
          <w:sz w:val="28"/>
        </w:rPr>
        <w:t>      "СОГЛАСОВАНО"</w:t>
      </w:r>
    </w:p>
    <w:bookmarkEnd w:id="12"/>
    <w:p w:rsidR="00723DB0" w:rsidRDefault="00613867">
      <w:pPr>
        <w:spacing w:after="0"/>
        <w:jc w:val="both"/>
      </w:pPr>
      <w:proofErr w:type="spellStart"/>
      <w:r>
        <w:rPr>
          <w:color w:val="000000"/>
          <w:sz w:val="28"/>
        </w:rPr>
        <w:t>Министерство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труда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социальной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защиты</w:t>
      </w:r>
      <w:proofErr w:type="spellEnd"/>
    </w:p>
    <w:p w:rsidR="00723DB0" w:rsidRDefault="00613867">
      <w:pPr>
        <w:spacing w:after="0"/>
        <w:jc w:val="both"/>
      </w:pPr>
      <w:proofErr w:type="spellStart"/>
      <w:r>
        <w:rPr>
          <w:color w:val="000000"/>
          <w:sz w:val="28"/>
        </w:rPr>
        <w:t>Республики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Казахстан</w:t>
      </w:r>
      <w:proofErr w:type="spellEnd"/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7"/>
        <w:gridCol w:w="3850"/>
      </w:tblGrid>
      <w:tr w:rsidR="00723DB0" w:rsidRPr="006138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0"/>
              <w:jc w:val="center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Утвержден приказом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Министра здравоохранения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Республики Казахстан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от 7 апреля 2022 года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№ ҚР ДСМ - 34</w:t>
            </w:r>
          </w:p>
        </w:tc>
      </w:tr>
    </w:tbl>
    <w:p w:rsidR="00723DB0" w:rsidRPr="00613867" w:rsidRDefault="00613867">
      <w:pPr>
        <w:spacing w:after="0"/>
        <w:rPr>
          <w:lang w:val="ru-RU"/>
        </w:rPr>
      </w:pPr>
      <w:bookmarkStart w:id="13" w:name="z18"/>
      <w:r w:rsidRPr="00613867">
        <w:rPr>
          <w:b/>
          <w:color w:val="000000"/>
          <w:lang w:val="ru-RU"/>
        </w:rPr>
        <w:t xml:space="preserve"> Положение о деятельности врачебно-консультативной комиссии</w:t>
      </w:r>
    </w:p>
    <w:p w:rsidR="00723DB0" w:rsidRPr="00613867" w:rsidRDefault="00613867">
      <w:pPr>
        <w:spacing w:after="0"/>
        <w:rPr>
          <w:lang w:val="ru-RU"/>
        </w:rPr>
      </w:pPr>
      <w:bookmarkStart w:id="14" w:name="z19"/>
      <w:bookmarkEnd w:id="13"/>
      <w:r w:rsidRPr="00613867">
        <w:rPr>
          <w:b/>
          <w:color w:val="000000"/>
          <w:lang w:val="ru-RU"/>
        </w:rPr>
        <w:t xml:space="preserve"> Глава 1. Общие положения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5" w:name="z20"/>
      <w:bookmarkEnd w:id="14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1. Настоящее Положение о деятельности врачебно-консультативной комиссии (далее – Положение) разработано в соответствии с подпунктом 152-102) пункта 16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"О некоторых вопросах министерств здравоохранения и национальной экономики Республики Казахстан" и регламентирует деятельность врачебно-консультативной комиссии (далее – ВКК), создаваемой в медицинских организациях, независимо от форм собственности и ведомственной принадлежности.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6" w:name="z21"/>
      <w:bookmarkEnd w:id="15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2. В настоящем Положении используются следующие понятия: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7" w:name="z22"/>
      <w:bookmarkEnd w:id="1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врачебно-консультативная комиссия – комиссия, которая создается в медицинской организации, независимо от форм собственности и ведомственной принадлежности, для экспертизы временной нетрудноспособности, принятия решения по вопросам направления пациента на оказание высокотехнологичной медицинской услуги, трансплантации органов (части органа) и (или) тканей (части ткани) человека, направления пациентов на медико-социальную экспертизу, направления ребенка обучению на дому при установлении наличия у него заболевания,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медицинскими изделиями.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8" w:name="z23"/>
      <w:bookmarkEnd w:id="17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высокотехнологичная медицинская услуга (далее – ВТМУ)– услуга, оказываемая профильными специалистами при заболеваниях, требующих использования инновационных, ресурсоемких и (или) уникальных методов диагностики и лечения;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19" w:name="z24"/>
      <w:bookmarkEnd w:id="18"/>
      <w:r>
        <w:rPr>
          <w:color w:val="000000"/>
          <w:sz w:val="28"/>
        </w:rPr>
        <w:lastRenderedPageBreak/>
        <w:t>     </w:t>
      </w:r>
      <w:r w:rsidRPr="00613867">
        <w:rPr>
          <w:color w:val="000000"/>
          <w:sz w:val="28"/>
          <w:lang w:val="ru-RU"/>
        </w:rPr>
        <w:t xml:space="preserve"> 3) медицинское освидетельствование (далее – освидетельствование) – обследование физического лица с целью установления или подтверждения факта наличия или отсутствия у него заболевания, определения состояния здоровья;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0" w:name="z25"/>
      <w:bookmarkEnd w:id="19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4) индивидуальная программа реабилитации инвалида (далее – ИПР) – документ, определяющий конкретные объемы, виды и сроки проведения реабилитации инвалида;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1" w:name="z26"/>
      <w:bookmarkEnd w:id="2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3. В своей деятельности ВКК руководствуется Конституцией Республики Казахстан, законами, актами Президента Республики Казахстан, Правительства Республики Казахстан, нормативными правовыми актами Республики Казахстан и, настоящим Положением.</w:t>
      </w:r>
    </w:p>
    <w:p w:rsidR="00723DB0" w:rsidRPr="00613867" w:rsidRDefault="00613867">
      <w:pPr>
        <w:spacing w:after="0"/>
        <w:rPr>
          <w:lang w:val="ru-RU"/>
        </w:rPr>
      </w:pPr>
      <w:bookmarkStart w:id="22" w:name="z27"/>
      <w:bookmarkEnd w:id="21"/>
      <w:r w:rsidRPr="00613867">
        <w:rPr>
          <w:b/>
          <w:color w:val="000000"/>
          <w:lang w:val="ru-RU"/>
        </w:rPr>
        <w:t xml:space="preserve"> Глава 2. Организация деятельности врачебно-консультативной комиссии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3" w:name="z28"/>
      <w:bookmarkEnd w:id="22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4. ВКК создается приказом руководителя медицинской организации. Состав, количество членов, порядок работы и график работы ВКК утверждаются приказом руководителя медицинской организации.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4" w:name="z29"/>
      <w:bookmarkEnd w:id="2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В состав ВКК входят председатель, члены комиссии и секретарь.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5" w:name="z30"/>
      <w:bookmarkEnd w:id="2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При изменении состава, порядка, графика работы ВКК изменения и (или) дополнения вносятся в соответствующий приказ.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6" w:name="z31"/>
      <w:bookmarkEnd w:id="25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5. К работе ВКК при необходимости привлекаются специалисты медицинских организаций, сотрудники высших учебных заведений, научно-исследовательских институтов и центров.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7" w:name="z32"/>
      <w:bookmarkEnd w:id="2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6. Председателем ВКК назначается один из заместителей руководителя медицинской организации.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8" w:name="z33"/>
      <w:bookmarkEnd w:id="27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7. Председатель ВКК: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29" w:name="z34"/>
      <w:bookmarkEnd w:id="28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руководит деятельностью ВКК;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0" w:name="z35"/>
      <w:bookmarkEnd w:id="29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обеспечивает изучение врачами положений по вопросам экспертизы временной нетрудоспособности и критериев ограничения жизнедеятельности в соответствии приказом Министра здравоохранения и социального развития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1" w:name="z36"/>
      <w:bookmarkEnd w:id="3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3) организует мероприятия по повышению квалификации врачей;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2" w:name="z37"/>
      <w:bookmarkEnd w:id="31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4) контролирует правильность оформления листов или справок о временной нетрудоспособности;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3" w:name="z38"/>
      <w:bookmarkEnd w:id="32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5) обеспечивает организацию работы ВКК, экспертную обоснованность принимаемых решений и выдаваемых заключений;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4" w:name="z39"/>
      <w:bookmarkEnd w:id="3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6) по итогам работы представляет руководителю медицинской организации квартальный и годовой отчеты о работе ВКК.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5" w:name="z40"/>
      <w:bookmarkEnd w:id="34"/>
      <w:r w:rsidRPr="00613867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8. Секретарем ВКК назначается медицинский работник с высшим или средним медицинским образованием, имеющий сертификат специалиста с присвоением квалификационной категории согласно приказу Министра здравоохранения Республики Казахстан от 15 декабря 2020 года № ҚР ДСМ-274/2020 "Об утверждении правил проведения сертификации специалиста в области здравоохранения, подтверждения действия сертификата специалиста в области здравоохранения, включая иностранных специалистов, а также условия допуска к сертификации специалиста в области здравоохранения лица, получившего медицинское образование за пределами Республики Казахстан" (зарегистрирован в Реестре государственной регистрации нормативных правовых актов под № 21818).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6" w:name="z41"/>
      <w:bookmarkEnd w:id="35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9. Секретарь ВКК: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7" w:name="z42"/>
      <w:bookmarkEnd w:id="3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осуществляет подготовку материалов, связанных с организацией работы ВКК;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8" w:name="z43"/>
      <w:bookmarkEnd w:id="37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уведомляет членов ВКК, пациентов о дате и времени проведения заседаний ВКК;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39" w:name="z44"/>
      <w:bookmarkEnd w:id="38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3) заполняет медицинскую учетную документацию, утвержденную приказом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здравоохранения" (зарегистрирован в Реестре государственной регистрации нормативных правовых актов под № 21579) (далее – приказ ҚР ДСМ-175/2020);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0" w:name="z45"/>
      <w:bookmarkEnd w:id="39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4) оформляет протокол решения ВКК, составляет отчеты о проделанной работе председателю ВКК.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1" w:name="z46"/>
      <w:bookmarkEnd w:id="4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10. ВКК проводит заседания на основании планов-графиков, утверждаемых руководителем медицинской организации не реже 1 раза в неделю.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2" w:name="z47"/>
      <w:bookmarkEnd w:id="41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11. Заседание ВКК проводится в очной форме и (или) посредством онлайн видеоконференцсвязи (в случае нахождения членов комиссии в разных регионах).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3" w:name="z48"/>
      <w:bookmarkEnd w:id="42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Внеплановые заседания ВКК проводятся по решению председателя ВКК.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4" w:name="z49"/>
      <w:bookmarkEnd w:id="4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12. ВКК принимает решение после медицинского осмотра пациента, изучения его медицинских документов, результатов клинико-диагностических обследований, результатов проведенного лечения и медицинской реабилитации, оценки условий и характера труда, профессии.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5" w:name="z50"/>
      <w:bookmarkEnd w:id="4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Решение ВКК принимается большинством голосов от общего числа участвующих в заседании ВКК.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6" w:name="z51"/>
      <w:bookmarkEnd w:id="45"/>
      <w:r>
        <w:rPr>
          <w:color w:val="000000"/>
          <w:sz w:val="28"/>
        </w:rPr>
        <w:lastRenderedPageBreak/>
        <w:t>     </w:t>
      </w:r>
      <w:r w:rsidRPr="00613867">
        <w:rPr>
          <w:color w:val="000000"/>
          <w:sz w:val="28"/>
          <w:lang w:val="ru-RU"/>
        </w:rPr>
        <w:t xml:space="preserve"> В случае равенства голосов принятым считается решение, за которое проголосовал председатель врачебной комиссии.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7" w:name="z52"/>
      <w:bookmarkEnd w:id="4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13. Решение ВКК оформляется протоколом заседания ВКК, который содержит наименование медицинской организации, дату проведения заседания, список присутствующих членов ВКК, перечень обсуждаемых вопросов, решение и его обоснование.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48" w:name="z53"/>
      <w:bookmarkEnd w:id="47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14. Решение ВКК вносится в первичную медицинскую документацию формы 052/у "Медицинская карта амбулаторного пациента", 054/у "Статистическая карта амбулаторного пациента", 025/у "Журнал для записи заключений врачебно-консультационной комиссии", 026/у "Заключение врачебно-консультационной комиссии", 058/у "Медицинская карта стоматологического больного (включая санацию)", 077/у "Индивидуальная карта беременной и родильницы", ТБ 014/у "Медицинская карта больного туберкулезом", утвержденные приказом № ҚР ДСМ-175/2020, подписывается председателем и участвовавшими членами ВКК.</w:t>
      </w:r>
    </w:p>
    <w:p w:rsidR="00723DB0" w:rsidRPr="00613867" w:rsidRDefault="00613867">
      <w:pPr>
        <w:spacing w:after="0"/>
        <w:rPr>
          <w:lang w:val="ru-RU"/>
        </w:rPr>
      </w:pPr>
      <w:bookmarkStart w:id="49" w:name="z54"/>
      <w:bookmarkEnd w:id="48"/>
      <w:r w:rsidRPr="00613867">
        <w:rPr>
          <w:b/>
          <w:color w:val="000000"/>
          <w:lang w:val="ru-RU"/>
        </w:rPr>
        <w:t xml:space="preserve"> Глава 3. Задачи и функции врачебно-консультативной комиссии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0" w:name="z55"/>
      <w:bookmarkEnd w:id="49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15. Задачами ВКК являются: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1" w:name="z56"/>
      <w:bookmarkEnd w:id="5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оценка качества оказания медицинской помощи пациентам, представленным на ВКК;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2" w:name="z57"/>
      <w:bookmarkEnd w:id="51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контроль за соответствием проведения лечебно-диагностических, реабилитационных мероприятий пациентам, направленным на ВКК, клиническим протоколам диагностики и лечения, стандартам оказания медицинской помощи в области здравоохранения;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3" w:name="z58"/>
      <w:bookmarkEnd w:id="52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3) контроль за соответствием проведения лечебно-диагностических, реабилитационных мероприятий клиническим протоколам диагностики и лечения, стандартам оказания медицинской помощи в области здравоохранения длительно болеющим (не менее двух месяцев) пациентам;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4" w:name="z59"/>
      <w:bookmarkEnd w:id="5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4) контроль за реализацией медицинской части ИПР инвалидов;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5" w:name="z60"/>
      <w:bookmarkEnd w:id="5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5) своевременное и обоснованное направление пациентов на МСЭ;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6" w:name="z61"/>
      <w:bookmarkEnd w:id="55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6) контроль за сроками и качеством оформления медицинской учетной документации при направлении пациентов на МСЭ, включая медицинскую часть ИПР;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7" w:name="z62"/>
      <w:bookmarkEnd w:id="5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7) оценка состояния здоровья пациентов, направленных на ВКК и вынесение заключения ВКК в соответствии с законодательством Республики Казахстан;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8" w:name="z63"/>
      <w:bookmarkEnd w:id="57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8) контроль за выдачей и продлением листов или справок о временной нетрудоспособности;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59" w:name="z64"/>
      <w:bookmarkEnd w:id="58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9) проведение анализа необоснованного направления на МСЭ и принятие мер по улучшению деятельности ВКК;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0" w:name="z65"/>
      <w:bookmarkEnd w:id="59"/>
      <w:r>
        <w:rPr>
          <w:color w:val="000000"/>
          <w:sz w:val="28"/>
        </w:rPr>
        <w:lastRenderedPageBreak/>
        <w:t>     </w:t>
      </w:r>
      <w:r w:rsidRPr="00613867">
        <w:rPr>
          <w:color w:val="000000"/>
          <w:sz w:val="28"/>
          <w:lang w:val="ru-RU"/>
        </w:rPr>
        <w:t xml:space="preserve"> 10) взаимодействие с территориальными отделами МСЭ по вопросам, относящимся к компетенции ВКК.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1" w:name="z66"/>
      <w:bookmarkEnd w:id="6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16. Функции ВКК: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2" w:name="z67"/>
      <w:bookmarkEnd w:id="61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проведение экспертизы временной нетрудоспособности в соответствии с приказом Министра здравоохранения Республики Казахстан от 18 ноября 2020 года № ҚР ДСМ-198/2020 "Об утверждении правил проведения экспертизы временной нетрудоспособности, а также выдачи листа или справки о временной нетрудоспособности" (зарегистрирован в Реестре государственной регистрации нормативных правовых актов под № 21660);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3" w:name="z68"/>
      <w:bookmarkEnd w:id="62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разрешение на выдачу листа или справки о временной нетрудоспособности иногородним лицам (находящимся за пределами места постоянного проживания), кандасам, беженцам и лицам, ищущим убежище, иностранцам и лицам без гражданства, находящимся на территории Республики Казахстан;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3) разрешение на выдачу листа или справки о временной нетрудоспособности лицам Республики Казахстан, перенесшим болезни, травмы в период пребывания их за границей;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5" w:name="z70"/>
      <w:bookmarkEnd w:id="6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4) принятие решения по вопросам направления пациента на оказание ВТМУ, трансплантации органов (части органа) и (или) тканей (части ткани) человека;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6" w:name="z71"/>
      <w:bookmarkEnd w:id="65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5) направление пациентов на МСЭ в соответствии с приказом Министра здравоохранения Республики Казахстан от 30 января 2015 года № 44 "Об утверждении Правил проведения медико-социальной экспертизы" (зарегистрирован в Реестре государственной регистрации нормативных правовых актов под № 10589) и принятие решения по вопросам определения сроков направления на МСЭ, в том числе лиц, в лечении которых применены инновационные медицинские технологии;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7" w:name="z72"/>
      <w:bookmarkEnd w:id="66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6) определение потребности в лекарственных средствах и изделиях медицинского назначения при получении дорогостоящего и длительного лечения в соответствии с приказом Министра здравоохранения Республики Казахстан от 5 августа 2021 года № ҚР ДСМ-75 "Об утверждении Перечня лекарственных средств и медицинских изделий для бесплатного и (или) льготного амбулаторного обеспечения отдельных категорий граждан Республики Казахстан с определенными заболеваниями (состояниями)" (зарегистрирован в Реестре государственной регистрации нормативных правовых актов под № 23885) (далее – Приказ № ҚР ДСМ-75);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8" w:name="z73"/>
      <w:bookmarkEnd w:id="67"/>
      <w:r>
        <w:rPr>
          <w:color w:val="000000"/>
          <w:sz w:val="28"/>
        </w:rPr>
        <w:lastRenderedPageBreak/>
        <w:t>     </w:t>
      </w:r>
      <w:r w:rsidRPr="00613867">
        <w:rPr>
          <w:color w:val="000000"/>
          <w:sz w:val="28"/>
          <w:lang w:val="ru-RU"/>
        </w:rPr>
        <w:t xml:space="preserve"> 7) направление ребенка на обучение на дому при установлении наличия у него заболевания, указанного в списке заболеваний, при которых показано обучение на дому, согласно приложению 1 к настоящему Положению;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69" w:name="z74"/>
      <w:bookmarkEnd w:id="68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8) контроль, мониторинг, оценка эффективности и решение вопросов обоснованности бесплатного и (или) льготного амбулаторного обеспечения лекарственными средствами и медицинскими изделиями отдельных категорий граждан с определенными заболеваниями (состояниями) в соответствии с Приказом № ҚР ДСМ-75.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0" w:name="z75"/>
      <w:bookmarkEnd w:id="69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17. ВКК выдает медицинское заключение по форме 026/у "Заключение врачебно-консультационной комиссии", утвержденной приказом № ҚР ДСМ-175/2020: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1) 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медицинской помощи и уходе;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2) о наличии постоянного или временного медицинского противопоказания к осуществлению определенной деятельности;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3" w:name="z78"/>
      <w:bookmarkEnd w:id="72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3) о состоянии здоровья пациента для перевода работника на другую работу;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4" w:name="z79"/>
      <w:bookmarkEnd w:id="7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4) 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5) о показаниях (противопоказаниях) для проведения санаторно-курортного лечения;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6" w:name="z81"/>
      <w:bookmarkEnd w:id="75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6) для направления на реабилитацию после стационарного лечения, в том числе в специализированные санаторно-курортные организации (отделения), в соответствии с приказом Министра здравоохранения Республики Казахстан от 7 октября 2020 года № ҚР ДСМ-116/2020 "Об утверждении Правил оказания медицинской реабилитации" (зарегистрирован в Реестре государственной регистрации нормативных правовых актов под № 21381);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7" w:name="z82"/>
      <w:bookmarkEnd w:id="7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7) о направлении на искусственное прерывание беременности по медицинским и социальным показаниям;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8" w:name="z83"/>
      <w:bookmarkEnd w:id="77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8) о результатах проведения медицинского освидетельствования граждан при трудоустройстве;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79" w:name="z84"/>
      <w:bookmarkEnd w:id="78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9) о результатах проведения медицинского заключение об отсутствии противопоказаний к владению оружием, установленное уполномоченным органом в области здравоохранения, и документ, подтверждающий гражданство Республики Казахстан;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0" w:name="z85"/>
      <w:bookmarkEnd w:id="79"/>
      <w:r>
        <w:rPr>
          <w:color w:val="000000"/>
          <w:sz w:val="28"/>
        </w:rPr>
        <w:lastRenderedPageBreak/>
        <w:t>     </w:t>
      </w:r>
      <w:r w:rsidRPr="00613867">
        <w:rPr>
          <w:color w:val="000000"/>
          <w:sz w:val="28"/>
          <w:lang w:val="ru-RU"/>
        </w:rPr>
        <w:t xml:space="preserve"> 10) о результатах проведения медицинского освидетельствования граждан, желающих стать усыновителями, опекунами (попечителями);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1" w:name="z86"/>
      <w:bookmarkEnd w:id="80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11) о направлении детей до 18 лет с ограниченными возможностями с согласия родителей или законных представителей на психолого-медико-педагогическую консультацию;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2" w:name="z87"/>
      <w:bookmarkEnd w:id="81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12) о предоставлении академического отпуска, освобождения от переводных и выпускных экзаменов, по ограничению физической нагрузки, освобождении от уроков физической культуры, перевода на другой факультет или в учебное заведение по состоянию здоровья студентам высших учебных заведений, учащимся школ, колледжей (техникумов), профессионально-технических училищ;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3" w:name="z88"/>
      <w:bookmarkEnd w:id="82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13) о состоянии здоровья ребенка для решения вопроса обучения на дому, согласно приложению 1 к настоящему Положению;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4" w:name="z89"/>
      <w:bookmarkEnd w:id="83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14) о состоянии здоровья пациента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 с ограниченными возможностями";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5" w:name="z90"/>
      <w:bookmarkEnd w:id="84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15) для направления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ВТМУ и лечение за рубежом;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6" w:name="z91"/>
      <w:bookmarkEnd w:id="85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16) о нуждаемости лиц в обеспечении протезами (кроме зубных протезов), протезно-ортопедическими изделиями;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7" w:name="z92"/>
      <w:bookmarkEnd w:id="86"/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17) в случаях направления на МСЭ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ИПР</w:t>
      </w:r>
    </w:p>
    <w:p w:rsidR="00723DB0" w:rsidRPr="00613867" w:rsidRDefault="00613867">
      <w:pPr>
        <w:spacing w:after="0"/>
        <w:jc w:val="both"/>
        <w:rPr>
          <w:lang w:val="ru-RU"/>
        </w:rPr>
      </w:pPr>
      <w:bookmarkStart w:id="88" w:name="z93"/>
      <w:bookmarkEnd w:id="87"/>
      <w:r w:rsidRPr="0061386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613867">
        <w:rPr>
          <w:color w:val="000000"/>
          <w:sz w:val="28"/>
          <w:lang w:val="ru-RU"/>
        </w:rPr>
        <w:t xml:space="preserve"> 18. Сроки действия заключений ВКК определяются в соответствии с приложением 2 к настоящему Положению.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925"/>
        <w:gridCol w:w="3852"/>
      </w:tblGrid>
      <w:tr w:rsidR="00723DB0" w:rsidRPr="00613867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8"/>
          <w:p w:rsidR="00723DB0" w:rsidRPr="00613867" w:rsidRDefault="006138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0"/>
              <w:jc w:val="center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Приложение 1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врачебно-консультативной комиссии</w:t>
            </w:r>
          </w:p>
        </w:tc>
      </w:tr>
    </w:tbl>
    <w:p w:rsidR="00723DB0" w:rsidRPr="00613867" w:rsidRDefault="00613867">
      <w:pPr>
        <w:spacing w:after="0"/>
        <w:rPr>
          <w:lang w:val="ru-RU"/>
        </w:rPr>
      </w:pPr>
      <w:bookmarkStart w:id="89" w:name="z95"/>
      <w:r w:rsidRPr="00613867">
        <w:rPr>
          <w:b/>
          <w:color w:val="000000"/>
          <w:lang w:val="ru-RU"/>
        </w:rPr>
        <w:t xml:space="preserve"> Список заболеваний, при которых показано обучение на дому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6150"/>
        <w:gridCol w:w="1630"/>
        <w:gridCol w:w="4600"/>
        <w:gridCol w:w="35"/>
      </w:tblGrid>
      <w:tr w:rsidR="00723DB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89"/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Код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заболевания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C00-D48 </w:t>
            </w:r>
            <w:proofErr w:type="spellStart"/>
            <w:r>
              <w:rPr>
                <w:color w:val="000000"/>
                <w:sz w:val="20"/>
              </w:rPr>
              <w:t>Новообразования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 xml:space="preserve">Злокачественные новообразования различных органов при длительной </w:t>
            </w:r>
            <w:r w:rsidRPr="00613867">
              <w:rPr>
                <w:color w:val="000000"/>
                <w:sz w:val="20"/>
                <w:lang w:val="ru-RU"/>
              </w:rPr>
              <w:lastRenderedPageBreak/>
              <w:t>иммуносупрессивной терапии, аплазии, побочном действий лекарственных средств; состояний после оперативного вмешательства и трансплантации, выраженные нарушения свертываемости крови, с тяжелыми двигательными нарушениями, затрудняющими нахождение и передвижение в инвалидной 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I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I</w:t>
            </w:r>
            <w:r w:rsidRPr="00613867">
              <w:rPr>
                <w:color w:val="000000"/>
                <w:sz w:val="20"/>
                <w:lang w:val="ru-RU"/>
              </w:rPr>
              <w:t>99 Болезни системы кровообращения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Апластические анемии при длительной иммуносупрессивной терапии, побочном действии лекарственных средств, после трансплантации костного мозга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Геморрагическая пурпура и другие геморрагические состояния тяжелой степени при длительной иммуносупрессивной терапии, побочном действий лекарственных средств</w:t>
            </w:r>
          </w:p>
        </w:tc>
      </w:tr>
      <w:tr w:rsidR="00723DB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 w:rsidRPr="00613867">
              <w:rPr>
                <w:color w:val="000000"/>
                <w:sz w:val="20"/>
                <w:lang w:val="ru-RU"/>
              </w:rPr>
              <w:t xml:space="preserve">Болезни сердца, сопровождающиеся стойкой сердечной недостаточностью </w:t>
            </w:r>
            <w:r>
              <w:rPr>
                <w:color w:val="000000"/>
                <w:sz w:val="20"/>
              </w:rPr>
              <w:t xml:space="preserve">2 и 3 </w:t>
            </w:r>
            <w:proofErr w:type="spellStart"/>
            <w:r>
              <w:rPr>
                <w:color w:val="000000"/>
                <w:sz w:val="20"/>
              </w:rPr>
              <w:t>стадии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E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E</w:t>
            </w:r>
            <w:r w:rsidRPr="00613867">
              <w:rPr>
                <w:color w:val="000000"/>
                <w:sz w:val="20"/>
                <w:lang w:val="ru-RU"/>
              </w:rPr>
              <w:t>90 Болезни эндокринной системы, расстройства питания и нарушения обмена веществ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 xml:space="preserve">Сахарный диабет </w:t>
            </w:r>
            <w:r>
              <w:rPr>
                <w:color w:val="000000"/>
                <w:sz w:val="20"/>
              </w:rPr>
              <w:t>I</w:t>
            </w:r>
            <w:r w:rsidRPr="00613867">
              <w:rPr>
                <w:color w:val="000000"/>
                <w:sz w:val="20"/>
                <w:lang w:val="ru-RU"/>
              </w:rPr>
              <w:t xml:space="preserve"> типа тяжелой степени в стадии декомпенсации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F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F</w:t>
            </w:r>
            <w:r w:rsidRPr="00613867">
              <w:rPr>
                <w:color w:val="000000"/>
                <w:sz w:val="20"/>
                <w:lang w:val="ru-RU"/>
              </w:rPr>
              <w:t>99 Психические расстройства и расстройства проведения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Шизофрения, шизотипические и бредовые расстройства, фармакорезистентные, со стойкими, значительными, неконтролируемыми нарушениями поведения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Тревожно – фобические расстройства фармакорезистентные, со стойкими, значительными, неконтролируемыми нарушениями поведения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Умственная отсталость (легкая, умеренная), со стойкими, значительными, неконтролируемыми нарушениями поведения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Общие расстройства психологического развития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Гиперкинетические и другие расстройства поведения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Комбинирование вокализмов и множественных моторных тиков (в том числе синдром де ла Туретта) тяжелой степени, фармакорезистентные, со стойкими, значительными, неконтролируемыми нарушениями поведения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4.7.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Энкопрез неорганической природы тяжелой степени, фармакорезистентный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G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G</w:t>
            </w:r>
            <w:r w:rsidRPr="00613867">
              <w:rPr>
                <w:color w:val="000000"/>
                <w:sz w:val="20"/>
                <w:lang w:val="ru-RU"/>
              </w:rPr>
              <w:t>99 Болезни нервной системы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Спинальная мышечная атрофия и сходные синдромы, с тяжелыми двигательными нарушениями, затрудняющими нахождение и передвижение в кресло-коляске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Уточненные дегенеративные болезни нервной системы при длительном применении иммуносупрессивной терапии, побочном 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 xml:space="preserve">Демиелинизирующие болезни центральной нервной системы при длительном применении иммуносупрессивной терапии, побочном </w:t>
            </w:r>
            <w:r w:rsidRPr="00613867">
              <w:rPr>
                <w:color w:val="000000"/>
                <w:sz w:val="20"/>
                <w:lang w:val="ru-RU"/>
              </w:rPr>
              <w:lastRenderedPageBreak/>
              <w:t>действии лекарственных средств, с тяжелыми двигательными нарушениями, затрудняющими нахождение и передвижение в кресло-коляске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5.4.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Стойкая терапевтически резистентная эпилепсия с дневными большими частыми приступами (чаще 1 раза в месяц), в том числе с риском развития эпилептического статуса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5.5.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Мышечная дистрофия с тяжелыми двигательными нарушениями, затрудняющими нахождение и передвижение в кресло-коляске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Врожденные миопатии с тяжелыми двигательными нарушениями, затрудняющими нахождение и передвижение в кресло-коляске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5.7.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Детский церебральный паралич и другие виды параличей различной этиологии, с тяжелыми двигательными нарушениями, затрудняющими нахождение и передвижение в кресло-коляске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J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J</w:t>
            </w:r>
            <w:r w:rsidRPr="00613867">
              <w:rPr>
                <w:color w:val="000000"/>
                <w:sz w:val="20"/>
                <w:lang w:val="ru-RU"/>
              </w:rPr>
              <w:t>99 Болезни органов дыхания</w:t>
            </w:r>
          </w:p>
        </w:tc>
      </w:tr>
      <w:tr w:rsidR="00723DB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 w:rsidRPr="00613867">
              <w:rPr>
                <w:color w:val="000000"/>
                <w:sz w:val="20"/>
                <w:lang w:val="ru-RU"/>
              </w:rPr>
              <w:t xml:space="preserve">Болезни органов дыхания, сопровождающиеся стойкой хронической респираторной недостаточностью </w:t>
            </w:r>
            <w:r>
              <w:rPr>
                <w:color w:val="000000"/>
                <w:sz w:val="20"/>
              </w:rPr>
              <w:t xml:space="preserve">2 и 3 </w:t>
            </w:r>
            <w:proofErr w:type="spellStart"/>
            <w:r>
              <w:rPr>
                <w:color w:val="000000"/>
                <w:sz w:val="20"/>
              </w:rPr>
              <w:t>степени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тяжести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K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K</w:t>
            </w:r>
            <w:r w:rsidRPr="00613867">
              <w:rPr>
                <w:color w:val="000000"/>
                <w:sz w:val="20"/>
                <w:lang w:val="ru-RU"/>
              </w:rPr>
              <w:t>93 Болезни органов пищеварения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Заболевания, сопровождающиеся стойкой хронической печеночной недостаточностью тяжелой степени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L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L</w:t>
            </w:r>
            <w:r w:rsidRPr="00613867">
              <w:rPr>
                <w:color w:val="000000"/>
                <w:sz w:val="20"/>
                <w:lang w:val="ru-RU"/>
              </w:rPr>
              <w:t>99 Болезни кожи и подкожной клетчатки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Дерматиты различной этиологии тяжелой степени при длительной иммуносупрессивной терапии, побочном действии лекарственных средств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M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M</w:t>
            </w:r>
            <w:r w:rsidRPr="00613867">
              <w:rPr>
                <w:color w:val="000000"/>
                <w:sz w:val="20"/>
                <w:lang w:val="ru-RU"/>
              </w:rPr>
              <w:t>99 Болезни костно-мышечной системы и соединительной ткани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Полиартропатии тяжелой степени, при длительной иммуносупрессивной терапии, побочном действии лекарственных средств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Поражения суставов различной этиологии тяжелой степени, требующие длительной иммобилизации и ограничивающие передвижение, состояния после хирургического вмешательства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9.3.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Системные поражения соединительной ткани при длительной иммуносупрессивной терапии, побочном действии лекарств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N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N</w:t>
            </w:r>
            <w:r w:rsidRPr="00613867">
              <w:rPr>
                <w:color w:val="000000"/>
                <w:sz w:val="20"/>
                <w:lang w:val="ru-RU"/>
              </w:rPr>
              <w:t>99 Болезни мочеполовой системы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Заболевания почек, сопровождающиеся стойкой хронической почечной недостаточностью тяжелой степени</w:t>
            </w:r>
          </w:p>
        </w:tc>
      </w:tr>
      <w:tr w:rsidR="00723DB0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S00-T98 </w:t>
            </w:r>
            <w:proofErr w:type="spellStart"/>
            <w:r>
              <w:rPr>
                <w:color w:val="000000"/>
                <w:sz w:val="20"/>
              </w:rPr>
              <w:t>Травмы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11.1.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Последствия травм головы, осложненные наличием дефекта костей свода черепа, требующего хирургического лечения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11.2.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Последствия травм шеи, туловища и нижних конечностей, требующие длительной иммобилизации в гипсовой повязке и ограничивающее самостоятельное передвижение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>
              <w:rPr>
                <w:color w:val="000000"/>
                <w:sz w:val="20"/>
              </w:rPr>
              <w:t>Q</w:t>
            </w:r>
            <w:r w:rsidRPr="00613867">
              <w:rPr>
                <w:color w:val="000000"/>
                <w:sz w:val="20"/>
                <w:lang w:val="ru-RU"/>
              </w:rPr>
              <w:t>00-</w:t>
            </w:r>
            <w:r>
              <w:rPr>
                <w:color w:val="000000"/>
                <w:sz w:val="20"/>
              </w:rPr>
              <w:t>Q</w:t>
            </w:r>
            <w:r w:rsidRPr="00613867">
              <w:rPr>
                <w:color w:val="000000"/>
                <w:sz w:val="20"/>
                <w:lang w:val="ru-RU"/>
              </w:rPr>
              <w:t>99 Врожденные аномалии (пороки развития), деформации и хромосомные нарушения</w:t>
            </w:r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6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12.1</w:t>
            </w:r>
          </w:p>
        </w:tc>
        <w:tc>
          <w:tcPr>
            <w:tcW w:w="6150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Поражения органов и систем тяжелой степени, с тяжелыми двигательными нарушениями, затрудняющими нахождение и передвижение в кресло-коляске, требующие хирургического лечения и коррекции, состояния после хирургического вмешательства</w:t>
            </w:r>
          </w:p>
        </w:tc>
      </w:tr>
      <w:tr w:rsidR="00723DB0" w:rsidRPr="0061386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0"/>
              <w:jc w:val="center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Приложение 2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к Положению о деятельности</w:t>
            </w:r>
            <w:r w:rsidRPr="00613867">
              <w:rPr>
                <w:lang w:val="ru-RU"/>
              </w:rPr>
              <w:br/>
            </w:r>
            <w:r w:rsidRPr="00613867">
              <w:rPr>
                <w:color w:val="000000"/>
                <w:sz w:val="20"/>
                <w:lang w:val="ru-RU"/>
              </w:rPr>
              <w:t>врачебно-консультативной комиссии</w:t>
            </w:r>
          </w:p>
        </w:tc>
      </w:tr>
    </w:tbl>
    <w:p w:rsidR="00723DB0" w:rsidRPr="00613867" w:rsidRDefault="00613867">
      <w:pPr>
        <w:spacing w:after="0"/>
        <w:rPr>
          <w:lang w:val="ru-RU"/>
        </w:rPr>
      </w:pPr>
      <w:bookmarkStart w:id="90" w:name="z97"/>
      <w:r w:rsidRPr="00613867">
        <w:rPr>
          <w:b/>
          <w:color w:val="000000"/>
          <w:lang w:val="ru-RU"/>
        </w:rPr>
        <w:t xml:space="preserve"> Сроки действия заключений врачебно-консультативной комиссии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4100"/>
        <w:gridCol w:w="4100"/>
        <w:gridCol w:w="4100"/>
      </w:tblGrid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0"/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п/п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заключения</w:t>
            </w:r>
            <w:proofErr w:type="spellEnd"/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действия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состоянии здоровья пациента со сведениями о наличии или отсутствии индивидуальной непереносимости к лекарственному средству, в том числе с определением нуждаемости пациента в дополнительных видах помощи и уходе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состоянии здоровья пациента для перевода работника на другую работу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3 месяца (при беременности − до ухода в отпуск по беременности и родам)</w:t>
            </w:r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наличии полученных повреждений здоровья пациента в результате несчастного случая, связанного с трудовой деятельностью, а также при установлении профессионального заболевания, степени их тяжести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наличии показаний (противопоказаний) для проведения санаторно-курортного лечения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наличии показаний для направления на реабилитацию после стационарного лечения, в том числе в специализированные санаторно-курортные организации (отделения)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2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направлении на искусственное прерывание беременности по медицинским и социальным показаниям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момента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прерывания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беременности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 при трудоустройстве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 для выдачи лицензии на право приобретения оружия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результатах проведения медицинского освидетельствования граждан, желающих стать усыновителями, опекунами (попечителями) или приемными родителями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направлении детей до 18 лет на психолого-медико-педагогическую консультацию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6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предоставлении академического отпуска, освобождения от переводных и выпускных экзаменов, по ограничению физической нагрузки, перевода на другой факультет или в другое учебное заведение по состоянию здоровья студентам высших учебных заведений, учащимся школ, колледжей (техникумов), профессионально-технических училищ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 xml:space="preserve">О состоянии здоровья ребенка для решения </w:t>
            </w:r>
            <w:r w:rsidRPr="00613867">
              <w:rPr>
                <w:color w:val="000000"/>
                <w:sz w:val="20"/>
                <w:lang w:val="ru-RU"/>
              </w:rPr>
              <w:lastRenderedPageBreak/>
              <w:t>вопроса обучения на дому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lastRenderedPageBreak/>
              <w:t xml:space="preserve">От 1 месяца до конца, указанного в </w:t>
            </w:r>
            <w:r w:rsidRPr="00613867">
              <w:rPr>
                <w:color w:val="000000"/>
                <w:sz w:val="20"/>
                <w:lang w:val="ru-RU"/>
              </w:rPr>
              <w:lastRenderedPageBreak/>
              <w:t>заключении учебного года в зависимости от заболевания</w:t>
            </w:r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13.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состоянии здоровья ребенка для решения вопроса о проведении государственной (итоговой) аттестации выпускников, обучавшихся по состоянию здоровья на дому, детей, нуждающихся в длительном лечении и находившихся в лечебно-профилактических и (или) оздоровительных образовательных учреждениях санаторного типа для детей, а также детей-инвалидов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3 </w:t>
            </w:r>
            <w:proofErr w:type="spellStart"/>
            <w:r>
              <w:rPr>
                <w:color w:val="000000"/>
                <w:sz w:val="20"/>
              </w:rPr>
              <w:t>месяца</w:t>
            </w:r>
            <w:proofErr w:type="spellEnd"/>
          </w:p>
        </w:tc>
      </w:tr>
      <w:tr w:rsidR="00723DB0" w:rsidRPr="00613867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состоянии здоровья учащихся школ, колледжей (техникумов), профессионально-технических училищ, студентов высших учебных заведений для освобождения от уроков физической культуры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От 1 месяца до конца, указанного в заключении учебного года в зависимости от заболевания</w:t>
            </w:r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направлении пациента на комиссии при местных органах государственного управления здравоохранением областей, городов республиканского значения и столицы для решения вопросов проведения консультации и (или) госпитализации в медицинские организации, оказывающих высокотехнологические медицинские услуги и лечение за рубежом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нуждаемости лиц в обеспечении протезами (кроме зубных протезов), протезно-ортопедическими изделиями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12 </w:t>
            </w:r>
            <w:proofErr w:type="spellStart"/>
            <w:r>
              <w:rPr>
                <w:color w:val="000000"/>
                <w:sz w:val="20"/>
              </w:rPr>
              <w:t>месяцев</w:t>
            </w:r>
            <w:proofErr w:type="spellEnd"/>
          </w:p>
        </w:tc>
      </w:tr>
      <w:tr w:rsidR="00723DB0">
        <w:trPr>
          <w:trHeight w:val="30"/>
          <w:tblCellSpacing w:w="0" w:type="auto"/>
        </w:trPr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Pr="00613867" w:rsidRDefault="00613867">
            <w:pPr>
              <w:spacing w:after="20"/>
              <w:ind w:left="20"/>
              <w:jc w:val="both"/>
              <w:rPr>
                <w:lang w:val="ru-RU"/>
              </w:rPr>
            </w:pPr>
            <w:r w:rsidRPr="00613867">
              <w:rPr>
                <w:color w:val="000000"/>
                <w:sz w:val="20"/>
                <w:lang w:val="ru-RU"/>
              </w:rPr>
              <w:t>О направлении на медико-социальная экспертиза с целью освидетельствования (переосвидетельствования) на дому, в стационарных условиях или заочно, направления на формирование или коррекцию социальной и профессиональной части индивидуального плана реабилитации инвалида</w:t>
            </w:r>
          </w:p>
        </w:tc>
        <w:tc>
          <w:tcPr>
            <w:tcW w:w="41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23DB0" w:rsidRDefault="00613867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1 </w:t>
            </w:r>
            <w:proofErr w:type="spellStart"/>
            <w:r>
              <w:rPr>
                <w:color w:val="000000"/>
                <w:sz w:val="20"/>
              </w:rPr>
              <w:t>месяц</w:t>
            </w:r>
            <w:proofErr w:type="spellEnd"/>
          </w:p>
        </w:tc>
      </w:tr>
    </w:tbl>
    <w:p w:rsidR="00723DB0" w:rsidRDefault="00613867">
      <w:pPr>
        <w:spacing w:after="0"/>
      </w:pPr>
      <w:r>
        <w:br/>
      </w:r>
    </w:p>
    <w:p w:rsidR="00723DB0" w:rsidRDefault="00613867">
      <w:pPr>
        <w:spacing w:after="0"/>
      </w:pPr>
      <w:r>
        <w:br/>
      </w:r>
      <w:r>
        <w:br/>
      </w:r>
    </w:p>
    <w:p w:rsidR="00723DB0" w:rsidRPr="00613867" w:rsidRDefault="00613867">
      <w:pPr>
        <w:pStyle w:val="disclaimer"/>
        <w:rPr>
          <w:lang w:val="ru-RU"/>
        </w:rPr>
      </w:pPr>
      <w:r w:rsidRPr="00613867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723DB0" w:rsidRPr="00613867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DB0"/>
    <w:rsid w:val="00020A28"/>
    <w:rsid w:val="00613867"/>
    <w:rsid w:val="0072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3870</Words>
  <Characters>22064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2023-03-06T07:49:00Z</dcterms:created>
  <dcterms:modified xsi:type="dcterms:W3CDTF">2023-03-06T07:49:00Z</dcterms:modified>
</cp:coreProperties>
</file>